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B013" w14:textId="77777777" w:rsidR="008822CC" w:rsidRPr="008822CC" w:rsidRDefault="008822CC" w:rsidP="008822CC">
      <w:pPr>
        <w:shd w:val="clear" w:color="auto" w:fill="F5F5F5"/>
        <w:spacing w:after="100" w:afterAutospacing="1" w:line="240" w:lineRule="auto"/>
        <w:outlineLvl w:val="2"/>
        <w:rPr>
          <w:rFonts w:ascii="Arial" w:eastAsia="Times New Roman" w:hAnsi="Arial" w:cs="Arial"/>
          <w:color w:val="1F2933"/>
          <w:sz w:val="27"/>
          <w:szCs w:val="27"/>
          <w:lang w:eastAsia="cs-CZ"/>
        </w:rPr>
      </w:pPr>
      <w:r w:rsidRPr="008822CC">
        <w:rPr>
          <w:rFonts w:ascii="Arial" w:eastAsia="Times New Roman" w:hAnsi="Arial" w:cs="Arial"/>
          <w:color w:val="1F2933"/>
          <w:sz w:val="27"/>
          <w:szCs w:val="27"/>
          <w:lang w:eastAsia="cs-CZ"/>
        </w:rPr>
        <w:t>Systém D2D</w:t>
      </w:r>
    </w:p>
    <w:p w14:paraId="587E7C01" w14:textId="2E7B5DB8" w:rsidR="008822CC" w:rsidRPr="008822CC" w:rsidRDefault="008822CC" w:rsidP="008822CC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8822C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Díky projektu podpořenému z Operačního fondu Životní prostředí, který realizuje Dobrovolný svazek obcí SOMPO, získá město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Horní Cerekev</w:t>
      </w:r>
      <w:r w:rsidRPr="008822C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pro své občany nádoby na tříděné odpady. Cílem tohoto projektu je snížit množství směsného komunálního odpadu a zvýšit množství recyklovatelných odpadů jako je papír, plast, nebo bioodpad. Tyto druhy odpadů mohou být surovinou pro výrobu dalších </w:t>
      </w:r>
      <w:proofErr w:type="gramStart"/>
      <w:r w:rsidRPr="008822C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výrobků</w:t>
      </w:r>
      <w:proofErr w:type="gramEnd"/>
      <w:r w:rsidRPr="008822C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a tedy nekončit bez využití na skládkách nebo spalovnách odpadů.</w:t>
      </w:r>
    </w:p>
    <w:p w14:paraId="07680790" w14:textId="77777777" w:rsidR="008822CC" w:rsidRPr="008822CC" w:rsidRDefault="008822CC" w:rsidP="008822CC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8822C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Realizací tohoto projektu se navýší kapacita systému separace a svozu tříděných odpadů.</w:t>
      </w:r>
    </w:p>
    <w:p w14:paraId="3CF6CEF8" w14:textId="77777777" w:rsidR="008822CC" w:rsidRPr="008822CC" w:rsidRDefault="008822CC" w:rsidP="008822CC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8822C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Kalendář svozu najdete na stránkách </w:t>
      </w:r>
      <w:hyperlink r:id="rId4" w:history="1">
        <w:r w:rsidRPr="008822CC">
          <w:rPr>
            <w:rFonts w:ascii="Arial" w:eastAsia="Times New Roman" w:hAnsi="Arial" w:cs="Arial"/>
            <w:color w:val="005EA0"/>
            <w:sz w:val="27"/>
            <w:szCs w:val="27"/>
            <w:u w:val="single"/>
            <w:lang w:eastAsia="cs-CZ"/>
          </w:rPr>
          <w:t>DSO Sompo</w:t>
        </w:r>
      </w:hyperlink>
      <w:r w:rsidRPr="008822CC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- </w:t>
      </w:r>
      <w:hyperlink r:id="rId5" w:history="1">
        <w:r w:rsidRPr="008822CC">
          <w:rPr>
            <w:rFonts w:ascii="Arial" w:eastAsia="Times New Roman" w:hAnsi="Arial" w:cs="Arial"/>
            <w:color w:val="005EA0"/>
            <w:sz w:val="27"/>
            <w:szCs w:val="27"/>
            <w:u w:val="single"/>
            <w:lang w:eastAsia="cs-CZ"/>
          </w:rPr>
          <w:t>https://sompo-calendar.vercel.app/</w:t>
        </w:r>
      </w:hyperlink>
    </w:p>
    <w:p w14:paraId="636EC7A6" w14:textId="77777777" w:rsidR="008822CC" w:rsidRPr="008822CC" w:rsidRDefault="008822CC" w:rsidP="008822CC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8822CC">
        <w:rPr>
          <w:rFonts w:ascii="Arial" w:eastAsia="Times New Roman" w:hAnsi="Arial" w:cs="Arial"/>
          <w:noProof/>
          <w:color w:val="4D4D4D"/>
          <w:sz w:val="27"/>
          <w:szCs w:val="27"/>
          <w:lang w:eastAsia="cs-CZ"/>
        </w:rPr>
        <w:drawing>
          <wp:inline distT="0" distB="0" distL="0" distR="0" wp14:anchorId="67F72F34" wp14:editId="10DAC3CC">
            <wp:extent cx="3324225" cy="1038225"/>
            <wp:effectExtent l="0" t="0" r="9525" b="9525"/>
            <wp:docPr id="1" name="obrázek 1" descr="fond soudrž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 soudržno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2CC">
        <w:rPr>
          <w:rFonts w:ascii="Arial" w:eastAsia="Times New Roman" w:hAnsi="Arial" w:cs="Arial"/>
          <w:noProof/>
          <w:color w:val="4D4D4D"/>
          <w:sz w:val="27"/>
          <w:szCs w:val="27"/>
          <w:lang w:eastAsia="cs-CZ"/>
        </w:rPr>
        <w:drawing>
          <wp:inline distT="0" distB="0" distL="0" distR="0" wp14:anchorId="33961DC9" wp14:editId="21017619">
            <wp:extent cx="3324225" cy="1181100"/>
            <wp:effectExtent l="0" t="0" r="9525" b="0"/>
            <wp:docPr id="2" name="obrázek 2" descr="SFŽ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Ž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E170E" w14:textId="77777777" w:rsidR="008822CC" w:rsidRPr="008822CC" w:rsidRDefault="008822CC" w:rsidP="008822CC">
      <w:pPr>
        <w:shd w:val="clear" w:color="auto" w:fill="F5F5F5"/>
        <w:spacing w:after="100" w:afterAutospacing="1" w:line="240" w:lineRule="auto"/>
        <w:jc w:val="center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8822C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 xml:space="preserve">Tento projekt je spolufinancován Evropskou </w:t>
      </w:r>
      <w:proofErr w:type="gramStart"/>
      <w:r w:rsidRPr="008822C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unií - Fondem</w:t>
      </w:r>
      <w:proofErr w:type="gramEnd"/>
      <w:r w:rsidRPr="008822CC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 xml:space="preserve"> soudržnosti v rámci Operačního programu Životní prostředí.</w:t>
      </w:r>
    </w:p>
    <w:p w14:paraId="41EFF5FA" w14:textId="77777777" w:rsidR="00D44306" w:rsidRDefault="00D44306"/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CC"/>
    <w:rsid w:val="0039704D"/>
    <w:rsid w:val="008822CC"/>
    <w:rsid w:val="00CB139E"/>
    <w:rsid w:val="00D44306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424A"/>
  <w15:chartTrackingRefBased/>
  <w15:docId w15:val="{3C79B09C-F0F2-42DE-ABF1-38D12798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ompo-calendar.vercel.app/" TargetMode="External"/><Relationship Id="rId4" Type="http://schemas.openxmlformats.org/officeDocument/2006/relationships/hyperlink" Target="http://d2d.sompo-dso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Kunst</dc:creator>
  <cp:keywords/>
  <dc:description/>
  <cp:lastModifiedBy>Jan Kunst</cp:lastModifiedBy>
  <cp:revision>1</cp:revision>
  <dcterms:created xsi:type="dcterms:W3CDTF">2021-04-12T11:34:00Z</dcterms:created>
  <dcterms:modified xsi:type="dcterms:W3CDTF">2021-04-12T11:36:00Z</dcterms:modified>
</cp:coreProperties>
</file>